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E5" w:rsidRPr="00E508E5" w:rsidRDefault="00E508E5" w:rsidP="00E508E5">
      <w:pPr>
        <w:numPr>
          <w:ilvl w:val="0"/>
          <w:numId w:val="1"/>
        </w:numPr>
        <w:shd w:val="clear" w:color="auto" w:fill="F2FBFF"/>
        <w:spacing w:before="100" w:beforeAutospacing="1" w:after="100" w:afterAutospacing="1" w:line="234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"http://sobes73.ru/assets/files/313-pr.pdf" </w:instrText>
      </w:r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E508E5">
        <w:rPr>
          <w:rFonts w:ascii="Arial" w:eastAsia="Times New Roman" w:hAnsi="Arial" w:cs="Arial"/>
          <w:color w:val="000000"/>
          <w:sz w:val="18"/>
          <w:u w:val="single"/>
          <w:lang w:eastAsia="ru-RU"/>
        </w:rPr>
        <w:t>Распоряжение правительства №313-пр от 03.06.2015 года «О внесении изменений в распоряжение Правительства Ульяновской области от 11.09.2013 № 615-пр»</w:t>
      </w:r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E508E5" w:rsidRPr="00E508E5" w:rsidRDefault="00E508E5" w:rsidP="00E508E5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Внести в распоряжение Правительства Ульяновской области от 11.09.2013 № 615-пр «О некоторых мерах по формированию независимой системы оценки качества работы областных государственных учреждений, оказывающих социальные услуги» следующие изменения:</w:t>
      </w:r>
    </w:p>
    <w:p w:rsidR="00E508E5" w:rsidRPr="00E508E5" w:rsidRDefault="00E508E5" w:rsidP="00E508E5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преамбулу изложить в следующей редакции:</w:t>
      </w:r>
    </w:p>
    <w:p w:rsidR="00E508E5" w:rsidRPr="00E508E5" w:rsidRDefault="00E508E5" w:rsidP="00E508E5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«Во   исполнение   Федерального   закона   от   21.07.2014   №   256-ФЗ  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распоряжения Правительства Российской Федерации от 30.03.2013 № 487-р «Об утверждении плана мероприятий по формированию независимой системы оценки качества работы организаций, оказывающих социальные услуги, на 2013-2015 годы:»;</w:t>
      </w:r>
      <w:proofErr w:type="gramEnd"/>
    </w:p>
    <w:p w:rsidR="00E508E5" w:rsidRPr="00E508E5" w:rsidRDefault="00E508E5" w:rsidP="00E508E5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 приложении № 1:</w:t>
      </w:r>
    </w:p>
    <w:p w:rsidR="00E508E5" w:rsidRPr="00E508E5" w:rsidRDefault="00E508E5" w:rsidP="00E508E5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пункт 12 изложить в следующей редакции: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570"/>
        <w:gridCol w:w="2670"/>
        <w:gridCol w:w="1800"/>
        <w:gridCol w:w="2160"/>
        <w:gridCol w:w="1800"/>
        <w:gridCol w:w="450"/>
      </w:tblGrid>
      <w:tr w:rsidR="00E508E5" w:rsidRPr="00E508E5" w:rsidTr="00E508E5">
        <w:trPr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Мониторинг выполнения настоящего Плана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Ежеквартально, до 15 числа месяца, следующего за отчётным кварталом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ИОГВ,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по развитию человеческого потенциала администрации Губернатора Ульяновской области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Представление информации в управление по развитию человеческого потенциала администрации Губернатора Ульяновской области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8E5" w:rsidRPr="00E508E5" w:rsidTr="00E508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8E5" w:rsidRPr="00E508E5" w:rsidRDefault="00E508E5" w:rsidP="00E50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8E5" w:rsidRPr="00E508E5" w:rsidRDefault="00E508E5" w:rsidP="00E50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8E5" w:rsidRPr="00E508E5" w:rsidRDefault="00E508E5" w:rsidP="00E50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8E5" w:rsidRPr="00E508E5" w:rsidRDefault="00E508E5" w:rsidP="00E50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8E5" w:rsidRPr="00E508E5" w:rsidRDefault="00E508E5" w:rsidP="00E50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8E5" w:rsidRPr="00E508E5" w:rsidRDefault="00E508E5" w:rsidP="00E50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»;</w:t>
            </w:r>
          </w:p>
        </w:tc>
      </w:tr>
    </w:tbl>
    <w:p w:rsidR="00E508E5" w:rsidRPr="00E508E5" w:rsidRDefault="00E508E5" w:rsidP="00E508E5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пункт 14 изложить в следующей редакции:</w:t>
      </w:r>
    </w:p>
    <w:tbl>
      <w:tblPr>
        <w:tblW w:w="97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555"/>
        <w:gridCol w:w="2685"/>
        <w:gridCol w:w="1800"/>
        <w:gridCol w:w="2130"/>
        <w:gridCol w:w="1830"/>
        <w:gridCol w:w="435"/>
      </w:tblGrid>
      <w:tr w:rsidR="00E508E5" w:rsidRPr="00E508E5" w:rsidTr="00E508E5">
        <w:trPr>
          <w:tblCellSpacing w:w="0" w:type="dxa"/>
        </w:trPr>
        <w:tc>
          <w:tcPr>
            <w:tcW w:w="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Направление информации о выполнении настоящего Плана: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Министерство труда и социальной защиты Российской Федерации;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аппарат полномочного представителя Президента Российской Федерации в Приволжском федеральном округе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Ежеквартально, до 20 числа месяца, следующего за отчётным кварталом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по развитию человеческого потенциала администрации Губернатора Ульяновской области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Представление информации о выполнении настоящего Плана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8E5" w:rsidRPr="00E508E5" w:rsidTr="00E508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8E5" w:rsidRPr="00E508E5" w:rsidRDefault="00E508E5" w:rsidP="00E50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8E5" w:rsidRPr="00E508E5" w:rsidRDefault="00E508E5" w:rsidP="00E50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8E5" w:rsidRPr="00E508E5" w:rsidRDefault="00E508E5" w:rsidP="00E50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8E5" w:rsidRPr="00E508E5" w:rsidRDefault="00E508E5" w:rsidP="00E50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8E5" w:rsidRPr="00E508E5" w:rsidRDefault="00E508E5" w:rsidP="00E50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8E5" w:rsidRPr="00E508E5" w:rsidRDefault="00E508E5" w:rsidP="00E50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»;</w:t>
            </w:r>
          </w:p>
        </w:tc>
      </w:tr>
    </w:tbl>
    <w:p w:rsidR="00E508E5" w:rsidRPr="00E508E5" w:rsidRDefault="00E508E5" w:rsidP="00E508E5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приложение № 2 изложить в следующей редакции:</w:t>
      </w:r>
    </w:p>
    <w:p w:rsidR="00E508E5" w:rsidRPr="00E508E5" w:rsidRDefault="00E508E5" w:rsidP="00E508E5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«ПРИЛОЖЕНИЕ № 2</w:t>
      </w:r>
    </w:p>
    <w:p w:rsidR="00E508E5" w:rsidRPr="00E508E5" w:rsidRDefault="00E508E5" w:rsidP="00E508E5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распоряжению Правительства</w:t>
      </w:r>
    </w:p>
    <w:p w:rsidR="00E508E5" w:rsidRPr="00E508E5" w:rsidRDefault="00E508E5" w:rsidP="00E508E5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Ульяновской области</w:t>
      </w:r>
    </w:p>
    <w:p w:rsidR="00E508E5" w:rsidRPr="00E508E5" w:rsidRDefault="00E508E5" w:rsidP="00E508E5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11 сентября 2013 г. № 615-пр</w:t>
      </w:r>
      <w:r w:rsidRPr="00E508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E508E5" w:rsidRPr="00E508E5" w:rsidRDefault="00E508E5" w:rsidP="00E508E5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08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СОСТАВ</w:t>
      </w:r>
    </w:p>
    <w:p w:rsidR="00E508E5" w:rsidRPr="00E508E5" w:rsidRDefault="00E508E5" w:rsidP="00E508E5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08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рабочей группы по формированию независимой системы</w:t>
      </w:r>
    </w:p>
    <w:p w:rsidR="00E508E5" w:rsidRPr="00E508E5" w:rsidRDefault="00E508E5" w:rsidP="00E508E5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08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оценки качества работы областных государственных учреждений, оказывающих социальные услуги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22"/>
        <w:gridCol w:w="343"/>
        <w:gridCol w:w="5990"/>
      </w:tblGrid>
      <w:tr w:rsidR="00E508E5" w:rsidRPr="00E508E5" w:rsidTr="00E508E5">
        <w:trPr>
          <w:tblCellSpacing w:w="0" w:type="dxa"/>
        </w:trPr>
        <w:tc>
          <w:tcPr>
            <w:tcW w:w="9645" w:type="dxa"/>
            <w:gridSpan w:val="3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Председатель рабочей группы</w:t>
            </w:r>
          </w:p>
        </w:tc>
      </w:tr>
      <w:tr w:rsidR="00E508E5" w:rsidRPr="00E508E5" w:rsidTr="00E508E5">
        <w:trPr>
          <w:tblCellSpacing w:w="0" w:type="dxa"/>
        </w:trPr>
        <w:tc>
          <w:tcPr>
            <w:tcW w:w="3165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Опенышева</w:t>
            </w:r>
            <w:proofErr w:type="spellEnd"/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36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12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первый заместитель Председателя Правитель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ства Ульяновской области</w:t>
            </w:r>
          </w:p>
        </w:tc>
      </w:tr>
      <w:tr w:rsidR="00E508E5" w:rsidRPr="00E508E5" w:rsidTr="00E508E5">
        <w:trPr>
          <w:tblCellSpacing w:w="0" w:type="dxa"/>
        </w:trPr>
        <w:tc>
          <w:tcPr>
            <w:tcW w:w="9645" w:type="dxa"/>
            <w:gridSpan w:val="3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Секретарь рабочей группы</w:t>
            </w:r>
          </w:p>
        </w:tc>
      </w:tr>
      <w:tr w:rsidR="00E508E5" w:rsidRPr="00E508E5" w:rsidTr="00E508E5">
        <w:trPr>
          <w:tblCellSpacing w:w="0" w:type="dxa"/>
        </w:trPr>
        <w:tc>
          <w:tcPr>
            <w:tcW w:w="3165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Антонова Н.М.</w:t>
            </w:r>
          </w:p>
        </w:tc>
        <w:tc>
          <w:tcPr>
            <w:tcW w:w="36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12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исполняющий</w:t>
            </w:r>
            <w:proofErr w:type="gramEnd"/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обязанности начальника управле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ния по развитию человеческого потенциала ад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министрации Губернатора Ульяновской области</w:t>
            </w:r>
          </w:p>
        </w:tc>
      </w:tr>
      <w:tr w:rsidR="00E508E5" w:rsidRPr="00E508E5" w:rsidTr="00E508E5">
        <w:trPr>
          <w:tblCellSpacing w:w="0" w:type="dxa"/>
        </w:trPr>
        <w:tc>
          <w:tcPr>
            <w:tcW w:w="9645" w:type="dxa"/>
            <w:gridSpan w:val="3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Члены рабочей группы: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8E5" w:rsidRPr="00E508E5" w:rsidTr="00E508E5">
        <w:trPr>
          <w:tblCellSpacing w:w="0" w:type="dxa"/>
        </w:trPr>
        <w:tc>
          <w:tcPr>
            <w:tcW w:w="3165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Ашлапова</w:t>
            </w:r>
            <w:proofErr w:type="spellEnd"/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36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12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 областного государственного автоном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ного учреждения «Ульяновский областной центр информационно-методического и организаци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онно-технического сопровождения процедур надзора и контроля в сфере образования» Мини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стерства образования и науки Ульяновской об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ласти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8E5" w:rsidRPr="00E508E5" w:rsidTr="00E508E5">
        <w:trPr>
          <w:tblCellSpacing w:w="0" w:type="dxa"/>
        </w:trPr>
        <w:tc>
          <w:tcPr>
            <w:tcW w:w="3165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Лаушина</w:t>
            </w:r>
            <w:proofErr w:type="spellEnd"/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36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12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директора – начальник отдела орга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низационно-методической работы, статистиче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ского анализа и прогнозирования по медицин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ской статистике государственного учреждения здравоохранения «Ульяновский областной ме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дицинский информационно-аналитический центр» Министерства здравоохранения Ульянов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ской области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8E5" w:rsidRPr="00E508E5" w:rsidTr="00E508E5">
        <w:trPr>
          <w:tblCellSpacing w:w="0" w:type="dxa"/>
        </w:trPr>
        <w:tc>
          <w:tcPr>
            <w:tcW w:w="3165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Михеева М.С.</w:t>
            </w:r>
          </w:p>
        </w:tc>
        <w:tc>
          <w:tcPr>
            <w:tcW w:w="36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12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Министра – директор департамента экономики, финансов и права Министерства ис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кусства и культурной политики Ульяновской области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8E5" w:rsidRPr="00E508E5" w:rsidTr="00E508E5">
        <w:trPr>
          <w:tblCellSpacing w:w="0" w:type="dxa"/>
        </w:trPr>
        <w:tc>
          <w:tcPr>
            <w:tcW w:w="3165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Рябушко</w:t>
            </w:r>
            <w:proofErr w:type="spellEnd"/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А.Н.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12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информационного отдела областного государственного казённого учреждения «Управление делами Ульяновской области»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8E5" w:rsidRPr="00E508E5" w:rsidTr="00E508E5">
        <w:trPr>
          <w:tblCellSpacing w:w="0" w:type="dxa"/>
        </w:trPr>
        <w:tc>
          <w:tcPr>
            <w:tcW w:w="3165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Смирнова И.А.</w:t>
            </w:r>
          </w:p>
        </w:tc>
        <w:tc>
          <w:tcPr>
            <w:tcW w:w="36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12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директора департамента отрасле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 xml:space="preserve">вого финансирования – начальник </w:t>
            </w:r>
            <w:proofErr w:type="gramStart"/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отдела пла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нирования расходов социальной сферы Мини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стерства финансов Ульяновской области</w:t>
            </w:r>
            <w:proofErr w:type="gramEnd"/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8E5" w:rsidRPr="00E508E5" w:rsidTr="00E508E5">
        <w:trPr>
          <w:tblCellSpacing w:w="0" w:type="dxa"/>
        </w:trPr>
        <w:tc>
          <w:tcPr>
            <w:tcW w:w="3165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Сморода Е.В.</w:t>
            </w:r>
          </w:p>
        </w:tc>
        <w:tc>
          <w:tcPr>
            <w:tcW w:w="36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12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начальник Главного управления труда, 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занятости и социального благополучия Ульянов</w:t>
            </w: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softHyphen/>
              <w:t>ской области</w:t>
            </w:r>
          </w:p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508E5" w:rsidRPr="00E508E5" w:rsidTr="00E508E5">
        <w:trPr>
          <w:tblCellSpacing w:w="0" w:type="dxa"/>
        </w:trPr>
        <w:tc>
          <w:tcPr>
            <w:tcW w:w="3165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Черкесова</w:t>
            </w:r>
            <w:proofErr w:type="spellEnd"/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36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6120" w:type="dxa"/>
            <w:hideMark/>
          </w:tcPr>
          <w:p w:rsidR="00E508E5" w:rsidRPr="00E508E5" w:rsidRDefault="00E508E5" w:rsidP="00E508E5">
            <w:pPr>
              <w:spacing w:before="100" w:beforeAutospacing="1" w:after="100" w:afterAutospacing="1" w:line="23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референт Министерства физической культуры    и спорта Ульяновской области</w:t>
            </w:r>
            <w:proofErr w:type="gramStart"/>
            <w:r w:rsidRPr="00E508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.».</w:t>
            </w:r>
            <w:proofErr w:type="gramEnd"/>
          </w:p>
        </w:tc>
      </w:tr>
    </w:tbl>
    <w:p w:rsidR="00E508E5" w:rsidRPr="00E508E5" w:rsidRDefault="00E508E5" w:rsidP="00E508E5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Губернатор – Председатель</w:t>
      </w:r>
    </w:p>
    <w:p w:rsidR="00E508E5" w:rsidRPr="00E508E5" w:rsidRDefault="00E508E5" w:rsidP="00E508E5">
      <w:pPr>
        <w:shd w:val="clear" w:color="auto" w:fill="F2FBFF"/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08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области                                                                         С.И.Морозов</w:t>
      </w:r>
    </w:p>
    <w:p w:rsidR="008C1FB9" w:rsidRDefault="00E508E5"/>
    <w:sectPr w:rsidR="008C1FB9" w:rsidSect="0084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1A1E"/>
    <w:multiLevelType w:val="multilevel"/>
    <w:tmpl w:val="9814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E5"/>
    <w:rsid w:val="00571A8E"/>
    <w:rsid w:val="00845217"/>
    <w:rsid w:val="00865F9C"/>
    <w:rsid w:val="009D756D"/>
    <w:rsid w:val="00E508E5"/>
    <w:rsid w:val="00E6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E5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08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08E5"/>
    <w:rPr>
      <w:b/>
      <w:bCs/>
    </w:rPr>
  </w:style>
  <w:style w:type="paragraph" w:customStyle="1" w:styleId="nochild">
    <w:name w:val="nochild"/>
    <w:basedOn w:val="a"/>
    <w:rsid w:val="00E5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2017-06-29T07:11:00Z</dcterms:created>
  <dcterms:modified xsi:type="dcterms:W3CDTF">2017-06-29T07:11:00Z</dcterms:modified>
</cp:coreProperties>
</file>